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pacing w:after="156" w:afterLines="5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机 构 基 本 情 况</w:t>
      </w:r>
    </w:p>
    <w:tbl>
      <w:tblPr>
        <w:tblStyle w:val="6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4179"/>
        <w:gridCol w:w="1479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机构名称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highlight w:val="none"/>
              </w:rPr>
              <w:t>湛江市广厦施工图审查服务中心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成立日期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highlight w:val="none"/>
              </w:rPr>
              <w:t>2005年4月8日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机构住所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highlight w:val="none"/>
              </w:rPr>
              <w:t>湛江市赤坎区体育北路2号御海湾10幢1801号至1813号办公室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隶属地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广东省湛江市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单位类型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全民所有制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统一社会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信用代码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highlight w:val="none"/>
              </w:rPr>
              <w:t>91440803775050046X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主管部门或举办单位、联营人、股东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spacing w:after="156" w:afterLines="50"/>
              <w:jc w:val="both"/>
              <w:rPr>
                <w:rFonts w:hint="default" w:eastAsia="宋体"/>
                <w:color w:val="FF0000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主管部门（举办单位）：</w:t>
            </w:r>
            <w:r>
              <w:rPr>
                <w:rFonts w:hint="eastAsia"/>
                <w:color w:val="000000"/>
                <w:highlight w:val="none"/>
              </w:rPr>
              <w:t>湛江市规划勘测设计院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>有限公司</w:t>
            </w:r>
          </w:p>
          <w:p>
            <w:pPr>
              <w:spacing w:after="156" w:afterLines="50"/>
              <w:jc w:val="both"/>
              <w:rPr>
                <w:rFonts w:hint="eastAsia"/>
                <w:highlight w:val="none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highlight w:val="none"/>
              </w:rPr>
              <w:t>联营人（股东）：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业务范围或经营范围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tabs>
                <w:tab w:val="left" w:pos="6556"/>
              </w:tabs>
              <w:ind w:firstLine="400" w:firstLineChars="200"/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一类 房屋建筑（含超限高层）工程**</w:t>
            </w:r>
          </w:p>
          <w:p>
            <w:pPr>
              <w:tabs>
                <w:tab w:val="left" w:pos="6556"/>
              </w:tabs>
              <w:ind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一类 市政基础设施（给水、排水、道路、桥梁、隧道、公共交通、风景园林）工程**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机构人员数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highlight w:val="none"/>
              </w:rPr>
              <w:t>46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highlight w:val="none"/>
              </w:rPr>
              <w:t>审查人员数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</w:rPr>
              <w:t>3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3-22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法定代表人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highlight w:val="none"/>
              </w:rPr>
              <w:t>王迪辉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行政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负责人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highlight w:val="none"/>
              </w:rPr>
              <w:t>王迪辉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eastAsia="zh-CN"/>
              </w:rPr>
              <w:t>技术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负责人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冯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慧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工作联系人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张  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通信地址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highlight w:val="none"/>
              </w:rPr>
              <w:t>广东省湛江市赤坎区体育北路2号天润御海湾10栋18楼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highlight w:val="none"/>
              </w:rPr>
              <w:t>邮政编码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highlight w:val="none"/>
              </w:rPr>
              <w:t>524000</w:t>
            </w:r>
          </w:p>
        </w:tc>
      </w:tr>
    </w:tbl>
    <w:p>
      <w:pPr>
        <w:pStyle w:val="5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湛江市广厦施工图审查服务中心</w:t>
      </w: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t>审查人员情况</w:t>
      </w:r>
    </w:p>
    <w:tbl>
      <w:tblPr>
        <w:tblStyle w:val="6"/>
        <w:tblW w:w="141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1"/>
        <w:gridCol w:w="740"/>
        <w:gridCol w:w="741"/>
        <w:gridCol w:w="740"/>
        <w:gridCol w:w="741"/>
        <w:gridCol w:w="740"/>
        <w:gridCol w:w="741"/>
        <w:gridCol w:w="740"/>
        <w:gridCol w:w="758"/>
        <w:gridCol w:w="740"/>
        <w:gridCol w:w="741"/>
        <w:gridCol w:w="740"/>
        <w:gridCol w:w="741"/>
        <w:gridCol w:w="740"/>
        <w:gridCol w:w="741"/>
        <w:gridCol w:w="740"/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专业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建筑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结构（cx）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给水排水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暖通空调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电气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动力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自控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机械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通信信号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站场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道路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线路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桥梁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园林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环保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勘察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人数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7-5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  <w:highlight w:val="none"/>
              </w:rPr>
              <w:t>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  <w:highlight w:val="none"/>
              </w:rPr>
              <w:t>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2-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2-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2-1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33-22</w:t>
            </w:r>
          </w:p>
        </w:tc>
      </w:tr>
    </w:tbl>
    <w:tbl>
      <w:tblPr>
        <w:tblStyle w:val="6"/>
        <w:tblpPr w:leftFromText="180" w:rightFromText="180" w:vertAnchor="text" w:horzAnchor="page" w:tblpXSpec="center" w:tblpY="781"/>
        <w:tblOverlap w:val="never"/>
        <w:tblW w:w="13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203"/>
        <w:gridCol w:w="1442"/>
        <w:gridCol w:w="1027"/>
        <w:gridCol w:w="1108"/>
        <w:gridCol w:w="2007"/>
        <w:gridCol w:w="2146"/>
        <w:gridCol w:w="148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岗位性质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姓 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性别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年龄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（岁）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执业</w:t>
            </w:r>
            <w:r>
              <w:rPr>
                <w:rFonts w:hint="eastAsia"/>
                <w:sz w:val="18"/>
                <w:szCs w:val="18"/>
                <w:highlight w:val="none"/>
              </w:rPr>
              <w:t>注册类别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技术职称</w:t>
            </w:r>
          </w:p>
        </w:tc>
        <w:tc>
          <w:tcPr>
            <w:tcW w:w="1486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设计工龄</w:t>
            </w:r>
          </w:p>
          <w:p>
            <w:pPr>
              <w:spacing w:line="28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(年)</w:t>
            </w:r>
          </w:p>
        </w:tc>
        <w:tc>
          <w:tcPr>
            <w:tcW w:w="1534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设计业绩</w:t>
            </w:r>
          </w:p>
          <w:p>
            <w:pPr>
              <w:spacing w:line="28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(项)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苏万梅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54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钟  河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刘 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王迪辉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中级工程师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李  放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中级工程师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陆伟文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53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柯秋鸿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张文勇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杨加加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62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赵恒忠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6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罗  芊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70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陈炎辉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61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林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none"/>
              </w:rPr>
              <w:t>浩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李千秋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陈青唐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42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翁洁深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40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中级工程师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刘德军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63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暖通空调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冯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慧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注册公用设备工程师（暖通空调）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暖通空调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王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茂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注册公用设备工程师（暖通空调）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中级工程师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电气自控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黄坚真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39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注册电气工程师（供配电）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电气自控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highlight w:val="none"/>
                <w:lang w:val="en-US" w:eastAsia="zh-CN"/>
              </w:rPr>
              <w:t>王 冰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注册电气工程师（供配电）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尤琼銮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6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建筑园林设计高级工程师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王科进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高级园林工程师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环保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张云祥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5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环保化学高级工程师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 xml:space="preserve">柯秋鸿 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张振铎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71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张建干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6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路桥高级工程师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周乐云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路桥高级工程师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欧阳天瑜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42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公路与城市道路工程高级工程师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刘冬瑛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 xml:space="preserve">市政路桥设计高级工程师 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周烈谟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8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41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詹海英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 xml:space="preserve">市政路桥设计高级工程师 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陈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庆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 xml:space="preserve">市政路桥设计高级工程师 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5</w:t>
            </w:r>
          </w:p>
        </w:tc>
      </w:tr>
    </w:tbl>
    <w:p>
      <w:pPr>
        <w:spacing w:after="468" w:afterLines="150"/>
        <w:ind w:firstLine="360" w:firstLineChars="200"/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18"/>
          <w:szCs w:val="18"/>
        </w:rPr>
        <w:t>注：1.人数填写为：总人数－60周岁以下人数；3.“结构（cx）”人数为结构专业超限高层审查人数；3.“合计”人数不计“结构（cx）”人数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湛江市广厦施工图审查服务中心</w:t>
      </w:r>
      <w:r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  <w:t>审查人员业绩</w:t>
      </w:r>
    </w:p>
    <w:tbl>
      <w:tblPr>
        <w:tblStyle w:val="6"/>
        <w:tblW w:w="1396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413"/>
        <w:gridCol w:w="3925"/>
        <w:gridCol w:w="1050"/>
        <w:gridCol w:w="65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 名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完成年月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  目  名  称（至少5项）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项目规模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对应规模的项目特征描述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苏万梅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朝阳凤凰广场综合楼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大型商场，单体建筑面积31100平方米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38.9m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，地下一层为车库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朝阳市龙溪家园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总建筑面积108000平方米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66.45m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朝阳尊翔-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万国码头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商业综合体，底三层商业，上面为公寓、办公宾馆等，总建筑面积108000平方米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79.6m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朝阳市水岸华城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住宅小区，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地下车库大型工程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金石·欧韵蓝湾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住宅小区，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地下车库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钟  河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狮子岭永久陵园规划设计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园林建筑，面积33公顷，总投资5000万元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湛江市寸金桥纪念广场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纪念性城市广场，面积3.6公顷，总投资3500万元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湛江市渔港公园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综合性公园，面积30公顷，总投资3800万元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百年师范纪念塔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纪念性广场、建筑，面积2.5公顷，总投资2500万元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湛江市中澳友谊花园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综合性公园，面积35公顷，总投资4800万元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 波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宁乡大润发商业广场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单体建筑面积34197.20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洪山管理局保障住房小区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建筑层数-1+1+22F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，地下一层，地上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1+22F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汝城县福利中心规划设计-2#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老年养护中心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单体建筑面积21253.65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沙坪新街-A01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B02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A01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栋建筑面积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28104.44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B02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栋建筑面积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21230.95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衡阳市高新区中心广场、中心公园工程-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地下车库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建筑层数地下两层，建筑面积32132.45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平方米，停车位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王迪辉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1991年6月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湛江开发区“风正帆悬”大型雕塑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主帆30.5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米，三向曲面，改革开放标志，为市八景之一。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华发电器有限公司综合车间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四层双跨（跨度均为15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+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单侧外挑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米框架结构；总高度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米。属跨度超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米多层厂房。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湛江中迪广场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主楼十七层，高度为68.35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米，总面积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27016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平方米，其中地下室面积达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平方米，为当时湛江在建最大的地下室之一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湛江中国城美食文化娱乐中心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主楼十三层，总高度50.1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米，总面积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25100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平方米，属一级公共建筑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湛江市消防指挥中心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主楼十三层，高度51.7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米，属一级公共建筑。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湛江发电厂体育馆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屋面为波浪型混凝土结构，最大跨度23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米，普通混凝土屋面梁外挑净宽达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米，端柱为“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”型柱，技术要求复杂。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  放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1989年3月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湛江市体育中心训练馆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米跨 钢砼结构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1990年2月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惠州市大亚湾体育馆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米跨 钢砼结构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湛江市赤坎水质净化厂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日  混凝土构筑物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河源市污水处理厂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日  混凝土构筑物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中山市中嘉污水处理厂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日  混凝土构筑物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陆伟文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广州市海珠区新市头村更新改造项目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A-1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层）、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A-2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层）、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层）高层建筑属于规则性超限工程，每栋单体均含有超过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项符合《超限高层建筑工程抗震设防专项审查技术要点》（建质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〔2015〕67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号文）附件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的不规则类型。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桂城新平洲中心小学-1#教学楼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22152.</w:t>
            </w: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5平方米</w:t>
            </w:r>
            <w:bookmarkEnd w:id="0"/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（单体）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禅城区拆迁（征收）安置房建设工程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62706 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剪力墙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层（单体）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御景江山悦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28-32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层剪力墙（单体）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歧海苑二期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地下空间总面积11005平方米（地下一层）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三水南山侨苑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地下空间总面积23567.78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柯秋鸿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御溪谷项目鹭湖森林度小镇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624311平方米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框架、框剪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小区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禅城区拆迁（征收）安置房建设工程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62706 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剪力墙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层（单体）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御景江山悦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28-32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层剪力墙（单体）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歧海苑二期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地下空间总面积11005平方米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（地下一层）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三水南山侨苑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地下空间总面积23567.78平方米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（地下一层）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张文勇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北京国际财源中心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型钢混凝土混合结构36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米高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万平方米（全国超限审查项目）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北京威盛大厦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钢框架+UBB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钢支撑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万平方米（全国超限审查项目）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首都机场东区塔台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混凝土筒体高耸结构24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信息产业部万寿路机关办公楼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钢框架+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偏心支撑钢桁架转换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北京鼎好电子商城二期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混凝土框剪结构9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杨加加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广东粤海饲料集团付料库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米跨钢结构单层厂房，建筑面积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3465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橘州综合楼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（现海洋国际酒店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建筑面积 23060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平方米，建筑高度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层地下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新世纪花园 E、F 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地上25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层，地下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层，建筑高度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75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米，建筑面积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40100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兴顺华庭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地上21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层，建筑高度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65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米地下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层，建筑面积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42430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鼎能东盟城商住小区（首期）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大型，总体 108507.05 平方米;28-32 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赵恒忠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中国联通哈尔滨通信枢纽工程及哈尔滨奥维斯公寓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78570平方米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；地上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层，地下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层；框架剪力墙结构；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哈尔滨理工大学教学实验楼工程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34412.01 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；地上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层，地下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层；框架结构；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49.95m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河北遵化“天之润”花园住宅小区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174979.62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；地上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层，地下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层；剪力墙结构；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87.9m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黑龙江移动通信产业园工程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49757.52平方米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；地上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层；省级通信枢纽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中国移动(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宁夏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数据中心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60340 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；地上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层；省级数据中心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  芊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乐山西路道路排水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湛江市金沙湾住宅小区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38.46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赤坎污水厂配套管网工程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最大管径2000mm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荣基花园三期商住楼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麻章污水处理厂厂外配套管网一期工程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最大管径1800mm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陈炎辉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层，建筑高度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米，建筑面积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15342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湛江市霞山区府办公楼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地上23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层，建筑高度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米，建筑面积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21663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湛江市海田公路客运站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层，建筑高度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米，建筑面积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广东粤海饲料集团对虾饲料公司辅料库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建筑面积3465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米跨单层厂房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新世纪花园E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栋住宅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层，建筑高度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米，建筑面积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40100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 浩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中海油周转办公楼(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御府国际项目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荣城铂郡项目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装修工程设计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本工程属于二次装修设计项目。其中御府国际为 20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层，建筑高度为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83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米，建筑面积为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81638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: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荣城怕郡为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层，建筑高度为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米，建筑面积为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74785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涠洲6-9/6-10/11-2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油田开发工程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涠洲平台群附近新建的综合性平台。该项目总投资超过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亿元。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东方 13-2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气田群开发工程现有设施改造项目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本项目在东方终端厂区内新建 2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座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5000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立方凝析油罐，以及相对应的处理装置区，辅助区，该项目总投资为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亿元。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WZIT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新增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个五万方浮项式原油储罐工程项目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涠洲终端(WZIT)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新增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个五万方浮顶式原油储罐，储罐的占地尺寸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: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体内径中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米，储罐底板直径Φ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60.168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米，罐体高度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淘尘12-8W/6-12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油田开发工程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涠洲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12-1PAP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平台附近新建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座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腿综处理平台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(WZ12-1PUQB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》，与已建的润洲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12-IPAP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平台栈桥相连，该项目总投资超过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亿元。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李千秋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1997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年0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湛江市长途线路局维护业务楼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地下1层，地上12层，建筑高度42.6米，建筑面积20236平方米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2004年05月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橘州综合楼（现海洋国际酒店）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地下1层，地上10层，建筑高度36.45米，建筑面积23060.9平方米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2006年01月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湛江虹宝水产公司车间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最大跨度36米，单层厂房，建筑面积4915平方米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2007年09月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180" w:firstLineChars="100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兴顺华庭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地上21 层，建筑高度 65 米地下1层，建筑面积 42430平方米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2007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年07月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湛江海关经济适用房住宅工程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地下1层，地上24层，建筑高度72米，建筑面积32500平方米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陈青唐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茂名名富广场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层城市综合体，建筑面积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万多平方米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高州市乐天.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加州豪园（一期）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A1~A12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层住宅楼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岗厦河园片区城中村改造项目北区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裙楼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~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三层面积约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（项目总建筑面积约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吉祥龙花园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29~34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层住宅楼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万科天河软件园项目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地下空间总面积34217平方米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（地下二层）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翁洁深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深业金沙洲小区项目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总建筑面积34.98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万平方米，最高一栋层数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层建筑高度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78.25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依云置地中心项目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总建筑面积22.35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万平方米，最高一栋层数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层建筑高度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185.15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广东酒店管理职业学院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总建筑面积31.17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万平方米，层数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2~16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最高一栋建筑高度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保利恒顺广场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建筑面积12.36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万平方米，地下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建筑高度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万科魅力之城住宅小区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总建筑面积29.53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万平方米，层数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28~34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层建筑高度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99.75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刘德军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煤炭综采成套装备工业园、三一综采成套装备工业园（二期）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商业型单体面积47772.1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㎡，地上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6-42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门急诊病房综合楼等项目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公共建筑，单体面积84753.17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中国医科大学附属盛京医院沈北院区二期工程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建筑面积11.6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万平方米。其中：门急诊病房综合楼建筑面积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88749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平方米；肝病中心综合楼，建筑面积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13883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平方米；地下中心车库面积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14527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夏宫城市广场2#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大型：总建筑面积383449.36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中垦三农农产品批发市场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商业综合体 总建筑面积123158.65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华君医院门急诊病房综合楼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建设单体1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栋，总建筑面积：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59793.36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㎡，地上十八层，地下两层。其中地上建筑面积：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49344.52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㎡，地下面积是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10448.84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 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澳华花园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银帆花园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徐闻新都汇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最高25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廉江御福嘉园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老杨村公租房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 茂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2013.12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北京市海淀区温泉镇太舟坞地块定向安置房项目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住宅小区，总建筑面积344233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2013.05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北京市1#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科研楼及地下车库（东北旺农场科研楼）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公共建筑，36279.85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2013.05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北京市东升乡八家产业（A09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地块）项目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二次招标）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公共建筑，63690.3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2013.06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北京市海淀区大西山风景旅游区西埠头旅游配套设施建设项目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公共建筑，82452.82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2019.03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北京市香山一期安置房项目（B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地块地下车库）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含人防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地下工程，61314.70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平方米，地下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黄坚真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沃德智能自动化装备研 发制造产业中心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总建筑面积约10.8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平方米,8~23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层高层研发办公楼，高度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99.5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米，地下室一二层。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阳江耀宝 ·凯旋豪庭商 住小区(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九期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建设项目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总建筑面积约17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平方米,26~28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层，高层商业住宅楼多栋，地 下室一二层。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阳西县天宇城邦商住小区三区四期建设项目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总建筑面积约9 .6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平方米,28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 一类高层商业住宅楼多栋，地 下室 一 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卓越中心(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松山湖绰士实业投资有限公司研发项目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总建筑面积约3.5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平方米,3~19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层一类高层办公楼多栋，高度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90. 15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米，地下室一二层。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恒大翡翠华庭(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三期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总建筑面积约9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平方米,15~23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层一类高层住宅、办公楼、商 业楼多栋，地下室一层。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 冰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西南证券总部大楼项目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11.81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39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层，地下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层，建筑高度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198.6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涪陵新城区商务广场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5.95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，地下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层，建筑高度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8.5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国瑞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阳光蓝山郡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37.3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33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层，地下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层，建筑高度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99.9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重庆中心（一期）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34.2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层，地下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层，建筑高度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210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重庆万达文化旅游城万达茂（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L68/05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）地块项目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海洋乐园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4.67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，单层高大空间建筑（局部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层），地下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层，建筑高度</w:t>
            </w:r>
            <w:r>
              <w:rPr>
                <w:rStyle w:val="20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尤琼銮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湛江市时代广场建筑设计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纪念性公共建筑 获省优三等奖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湛江市龙海天旅游区北苑度假村规划设计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风景旅游建筑 获市优二等奖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狮子岭永久陵园规划设计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面积33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公顷  获市优一等奖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湛江市渔港公园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面积25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公顷   获省优秀奖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湛江市中澳友谊花园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面积30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公顷获   市一等奖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王科进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岳阳市烟草物流园及中转站等园林绿化项目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总绿化面积约56400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平方米，投资额约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泸县湿地旅游景区基础设施一期建设项目-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入口景观广场工程项目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总绿化面积约39553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平方米，工程造价约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圣灯公园建设工程项目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道路宽1.5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型游步道，总长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型游步道，总长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公里；山顶景亭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个，工程造价约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禹门河与汾酒大道交汇处景观绿化项目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景观道路绿化工程，种植树木、草坪及灌木，总长约1400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米，平均宽度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米，总绿化面积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82000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平方米，铺装面积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平方米，投资额约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武广片区栗合路等八条道路景观绿化工程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城市重点景观道路的绿化工程，总园林面积83600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平方米，总长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28-40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米，园林投资额约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张云祥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云南昆明污水处理厂回用工艺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 xml:space="preserve">日，采用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A/0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工艺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+MBR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山西代县污水处理厂一期工程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日采用活性污泥法工艺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洛阳单晶硅超纯水和废水处理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日，采用膜法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+A/A/0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甘肃庆阳污水处理厂一期工程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日，主流工艺采用氧化沟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贵州盘县一期污水处理工程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万吨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日采用混凝沉淀过滤消毒等工艺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柯秋鸿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博智林机器人创研中心（配套办公、公寓A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栋、住宅、幼儿园）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两层地下室，地上34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鸿安丽苑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两层地下室，28-32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岐海苑二期基坑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地下空间总面积11005平方米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（地下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江南新区四期工程红荔园、百合园、杏花园、樱桃园（高层住宅部分）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两层地下室，地上32-39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北滘镇乐一路南侧，纵一路东侧地块项目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两层地下室，28-30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张振铎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2007年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西单、西四、六部口、交通队、特勤队及交通执法站房综合业务楼岩土工程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勘察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建筑地上 6 层，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建筑面积33988平方米；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地下 4 层，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地下室面积约12000平方米；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基础深21.5m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2010年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北京石榴庄五区配套公建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A.B栋及地下车库护坡桩+锚杆支护设计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公建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2栋，基坑深12米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2010年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中国戏曲学院学生公寓及食堂深基坑护坡桩支护工程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基坑深度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12米基坑一侧相邻建筑最近距离2米，为浅基础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2011年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回龙观F01.F03-1/F03-2金融商业项目基坑降水.边坡支护设计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单体建筑100000平方米，基坑深6.5m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2009年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安泰科技股份有限公司特种带合金精密钢项目CFG桩复合地基设计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大跨度车间，车间跨度36米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张建干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廉江石平线一级公路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快速路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海康迈坦大桥工程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全长128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军民大道二期道路排水工程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主干道，宽60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2002年12月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东新路道路排水工程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主干道，宽42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寸金路道路排水工程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主干道，宽42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周乐云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北京南大街道路工程及综合管沟工程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城市主干道，全长6.7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雷州半岛环岛一级公路南线大塘至和家段工程勘察设计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一级公路，全长26.21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公里，双向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车道设计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韶关市芙蓉新城南华路工程勘察设计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城市主干道，全长2.557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韶关市芙蓉北路（西出口）改扩建工程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城市主干道，里程长度3.05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米，双向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车道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韶关市城市廊桥—九成台步行桥项目勘察设计工程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景观桥全长215.8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米，桥宽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欧阳天瑜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2017年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6月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湛江市坡头区南调路道路排水改建工程PPP项目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大型，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城市主干道,4.4公里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建安费约1.7亿元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2019年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东盛大道南及海盛路（一期）新建工程（EPC）勘察设计施工总承包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大型，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东盛大道城市主干道,0.5公里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海盛路城市次干道,0.6公里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建安费约8350万元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2019年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遂溪县遂城中学至省道S287 线公路（东山北路）建设工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大型，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城市主干道,1.4公里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建安费约8320万元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2022年08月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政通东路（麻章体育中心至湛江大道段）建设工程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工程规模，城市主干道，红线宽度50米，长度约350米。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2022年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湛江经开区龙潮东路（人民大道至海滨大道段）改造工程项目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大型，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城市主干道，1.76公里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刘冬瑛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1999年10月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南桥河整治工程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长5.0km 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金沙湾观海长廊工程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长3.5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2003年4月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东新路道路排水新建工程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城市主干道长2.34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公路，宽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机场路改扩建工程（包括机场路跨线桥）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城市主干道长1.90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2006年3月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赤坎江（一、二期）整治工程（包括海丰桥、海湾桥）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长1.2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周烈谟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乐山大桥工程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全长460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廉江石平线一级公路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快速路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电湛高速公路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快速路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椹川大道（体育北路至立交桥）改建工程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椹川大道（东新路口至湛新市场）改建工程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詹海英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椹川大道道路排水改建工程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城市主干路，道路全长约9.6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公里，道路宽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海田路（东盛路口～文车路口）改扩建工程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城市主干路，道路全长约3.5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公里，道路宽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体育南路西段道路排水新建工程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城市主干路，道路全长约1.4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公里，道路宽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体育北路道路排水新建工程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城市主干路，道路全长约1.4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公里，道路宽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2012年2月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海滨大道改扩建工程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城市主干路，道路全长约8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公里，道路宽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 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乐山西路道路排水工程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城市主干路，道路全长约8.5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公里，道路宽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1995年9月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南岑路道路排水工程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城市主干路，道路全长约5.4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公里，道路宽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1999年5月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军民大道道路排水工程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城市主干路，道路全长约1.8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公里，道路宽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2004年7月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北站路道路排水新建工程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城市主干路，道路全长约1.5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公里，道路宽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2004年8月</w:t>
            </w:r>
          </w:p>
        </w:tc>
        <w:tc>
          <w:tcPr>
            <w:tcW w:w="3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站前路道路排水新建工程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城市主干路，道路全长约1.5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公里，道路宽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 w:bidi="ar"/>
              </w:rPr>
              <w:t>米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ind w:left="0" w:leftChars="0" w:firstLine="0" w:firstLineChars="0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5"/>
        <w:rPr>
          <w:rFonts w:hint="eastAsia"/>
          <w:lang w:eastAsia="zh-CN"/>
        </w:rPr>
      </w:pPr>
    </w:p>
    <w:p/>
    <w:sectPr>
      <w:pgSz w:w="16838" w:h="11906" w:orient="landscape"/>
      <w:pgMar w:top="1587" w:right="1644" w:bottom="1474" w:left="1417" w:header="851" w:footer="158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F7B4C13"/>
    <w:rsid w:val="25D350AF"/>
    <w:rsid w:val="2C9BA597"/>
    <w:rsid w:val="366FC8B3"/>
    <w:rsid w:val="377D8AFC"/>
    <w:rsid w:val="3D5E2181"/>
    <w:rsid w:val="3E7D0BE4"/>
    <w:rsid w:val="3F761FA8"/>
    <w:rsid w:val="46FB4C62"/>
    <w:rsid w:val="4AE88697"/>
    <w:rsid w:val="4FFDEBAA"/>
    <w:rsid w:val="50EF6C70"/>
    <w:rsid w:val="57ADD760"/>
    <w:rsid w:val="57BA6CFF"/>
    <w:rsid w:val="5EF3EB67"/>
    <w:rsid w:val="6BC66FC8"/>
    <w:rsid w:val="6BDF31BC"/>
    <w:rsid w:val="6D9B6B39"/>
    <w:rsid w:val="6DEFAD54"/>
    <w:rsid w:val="72DE103A"/>
    <w:rsid w:val="73F72F2E"/>
    <w:rsid w:val="7A7DC2F9"/>
    <w:rsid w:val="7AFFAABE"/>
    <w:rsid w:val="7B774BDD"/>
    <w:rsid w:val="7BBE52D5"/>
    <w:rsid w:val="7C7E0CBD"/>
    <w:rsid w:val="7CDB3ABF"/>
    <w:rsid w:val="7EC22082"/>
    <w:rsid w:val="7EFD0616"/>
    <w:rsid w:val="7EFEEB6E"/>
    <w:rsid w:val="7F3FAFC0"/>
    <w:rsid w:val="7F4EF6BB"/>
    <w:rsid w:val="7F94E6B3"/>
    <w:rsid w:val="7FF9D71C"/>
    <w:rsid w:val="7FFE2B08"/>
    <w:rsid w:val="95FE3B25"/>
    <w:rsid w:val="9B7E0F18"/>
    <w:rsid w:val="B66981BE"/>
    <w:rsid w:val="BEEE8DD9"/>
    <w:rsid w:val="BF7BC4D6"/>
    <w:rsid w:val="BF8BD469"/>
    <w:rsid w:val="BFE6F85B"/>
    <w:rsid w:val="C7F73C78"/>
    <w:rsid w:val="DFF9391C"/>
    <w:rsid w:val="E7FFFB62"/>
    <w:rsid w:val="EEB5A214"/>
    <w:rsid w:val="EF8C9700"/>
    <w:rsid w:val="F2FBCD9D"/>
    <w:rsid w:val="F7AED0DE"/>
    <w:rsid w:val="FA5C4B65"/>
    <w:rsid w:val="FBFD4AEF"/>
    <w:rsid w:val="FED3A4EF"/>
    <w:rsid w:val="FEFE83A4"/>
    <w:rsid w:val="FF8F95A3"/>
    <w:rsid w:val="FFBE5A07"/>
    <w:rsid w:val="FFEBDC50"/>
    <w:rsid w:val="FFFDE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宋体"/>
      <w:szCs w:val="21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200" w:firstLineChars="200"/>
    </w:p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5">
    <w:name w:val="Balloon Text"/>
    <w:basedOn w:val="1"/>
    <w:semiHidden/>
    <w:qFormat/>
    <w:uiPriority w:val="99"/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4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5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2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  <w:style w:type="character" w:customStyle="1" w:styleId="14">
    <w:name w:val="font8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5">
    <w:name w:val="font7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17">
    <w:name w:val="font61"/>
    <w:basedOn w:val="7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8">
    <w:name w:val="font11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9">
    <w:name w:val="font12"/>
    <w:basedOn w:val="7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  <w:vertAlign w:val="superscript"/>
    </w:rPr>
  </w:style>
  <w:style w:type="character" w:customStyle="1" w:styleId="20">
    <w:name w:val="font122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2023-09-25T00:17:00Z</dcterms:created>
  <dc:creator> 曾姿</dc:creator>
  <cp:lastModifiedBy> 曾姿</cp:lastModifiedBy>
  <dcterms:modified xsi:type="dcterms:W3CDTF">2023-12-15T16:39:25Z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